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619" w:right="2641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before="59"/>
        <w:ind w:left="2619" w:right="2884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МЕДИЧНИХ УСТАНОВ</w:t>
      </w:r>
    </w:p>
    <w:p>
      <w:pPr>
        <w:pStyle w:val="BodyText"/>
        <w:spacing w:before="90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0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 w:before="0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 w:before="0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0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0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відділеннями отриманих і використаних</w:t>
            </w:r>
          </w:p>
          <w:p>
            <w:pPr>
              <w:pStyle w:val="TableParagraph"/>
              <w:spacing w:line="223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лікарських засобів та медичних виробів. Додаток №5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фактично отриманих і використаних лікарських</w:t>
            </w:r>
          </w:p>
          <w:p>
            <w:pPr>
              <w:pStyle w:val="TableParagraph"/>
              <w:spacing w:line="260" w:lineRule="atLeast" w:before="1"/>
              <w:ind w:left="44"/>
              <w:rPr>
                <w:sz w:val="20"/>
              </w:rPr>
            </w:pPr>
            <w:r>
              <w:rPr>
                <w:sz w:val="20"/>
              </w:rPr>
              <w:t>засобів та медичних виробів постами (маніпуляційними кімнатами)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роботи з гігієнічного виховання населення ф038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аналізів та їх результатів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процедур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аналізів зроблених у лабораторії ф262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44"/>
              <w:rPr>
                <w:sz w:val="20"/>
              </w:rPr>
            </w:pPr>
            <w:r>
              <w:rPr>
                <w:sz w:val="20"/>
              </w:rPr>
              <w:t>Книга складського обліку лікарських засобів та медичних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виробів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амбулаторних хворих ф074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запису оперативних втручань у стаціонарі ф008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листків непрацездатності ф036о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запису рентгенологічних досліджень ф050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44"/>
              <w:rPr>
                <w:sz w:val="20"/>
              </w:rPr>
            </w:pPr>
            <w:r>
              <w:rPr>
                <w:sz w:val="20"/>
              </w:rPr>
              <w:t>Журнал контролю роботи стерилізаторів повітряного, парового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(автоклаву) ф257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препаратів наркотичних засобів, писхотропних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речовин і прекурсорів у відділеннях ф129-6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68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99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препаратів наркотичних засобів, психотропних речовин і прекурсорів на постах відділень лікувально профілактичних закладів охорони здоров’я ф129-7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реєстрації переливання трансфузійних рідин ф009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рєстрації ультразвукових досліджень ф048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функціональних досліджень ф047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прийому хворих у відділення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результатів ендоскопічних досліджень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генеральних прибирань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мікробіологічних та паразитологічних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досліджень ф252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гемодіалізів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взяття крові на серологічне дослідження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викликів спеціалістів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Журнал реєстрації травм невиробничого характеру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Журнал обліку первиннипх хворих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Журнал обліку цитологічних висновків ф023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4" w:right="2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Журнал обліку інфекційних захворювань ф060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74" w:right="2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89" w:type="dxa"/>
          </w:tcPr>
          <w:p>
            <w:pPr>
              <w:pStyle w:val="TableParagraph"/>
              <w:spacing w:line="256" w:lineRule="auto" w:before="101"/>
              <w:ind w:left="36"/>
              <w:rPr>
                <w:sz w:val="20"/>
              </w:rPr>
            </w:pPr>
            <w:r>
              <w:rPr>
                <w:sz w:val="20"/>
              </w:rPr>
              <w:t>Журнал реєстрації санітарно мікробіологічних досліджень епідемічно значимих обектів внутрішнього середовища ф258</w:t>
            </w:r>
          </w:p>
        </w:tc>
        <w:tc>
          <w:tcPr>
            <w:tcW w:w="146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6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добровільного перед та післятестового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консультування на ВІЛ інфекцію ф503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аварій при наданні медичної допомоги ВІЛ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інфікованим особам ф108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роботи бактерицидних випромінювачів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радіо-ізотопних досліджень ф049-1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взяття крові для проведення дослідження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на наявність антитіл до ВІЛ ф498-9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направлень і результатів патологогістологічних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та цитологічних досліджень ф014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Контрольний журнал реєстрації групи крові і резус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приналежності ф127-2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наркозів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запису амбулаторних операцій ф069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запису висновків лікарсько-консультативної комісії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ф035о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профілактичних щеплень ф064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прийому хворих в стаціонар та відмов у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госпіталізації ф001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форм 027-1, 090, 027-2 (онкохворих)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форм 003 066, померлих у стаціонарі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планових виїздів ф 120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Журнал реєстрації рецептурних бланків форми №3 ф129-12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виданих бланків мед довідок щодо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придатності до керування ТЗ ф083-1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роботи з гігієнічного виховання населення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ф038о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40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померлих ф151-0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Посімейний журнал дільниці лікаря ЗПСЛ ф025_8_1о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довідок МСЕК виданих інвалідам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індивідуальних програм реабілітації МСЕК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консультацій МСЕК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направлень на МСЕК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контролю виконання індивідуальних програм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реабілітації інвалідів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протоколів засідань медико-соціальної експертної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комісії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передачі медико-експертних справ ф 163-1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отримання і використання бланків МСЕК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медико-експертних справ що надходять в МСЕК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Журнал обліку новонароджених ф152о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продовження листка непрацездатності на час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лікування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листків непрацездатності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процедур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протоколів засідань ВЛК ВМС УСБ України в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Чернігівській області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1663 Книга обліку направлень на медичну реабілітацію ЛКК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489" w:type="dxa"/>
          </w:tcPr>
          <w:p>
            <w:pPr>
              <w:pStyle w:val="TableParagraph"/>
              <w:spacing w:line="256" w:lineRule="auto" w:before="101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направлень на консультацію пацієнтів до закладів охорони здоровя іншого відомчого підпорядкування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довідок про випадки тимчасової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непрацездатності військовослужбовців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довідок для одержання путівки на санаторно-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курортне лікування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Контрольно-технічний журнал на рентгенівський апарат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наркотичних засобів, психотропних речовин і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прекурсорів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489" w:type="dxa"/>
          </w:tcPr>
          <w:p>
            <w:pPr>
              <w:pStyle w:val="TableParagraph"/>
              <w:spacing w:line="256" w:lineRule="auto" w:before="101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досліджень і результатів визначення чутливості мікроорганізмів до хіміотерапевтичних препаратів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489" w:type="dxa"/>
          </w:tcPr>
          <w:p>
            <w:pPr>
              <w:pStyle w:val="TableParagraph"/>
              <w:spacing w:line="256" w:lineRule="auto" w:before="101"/>
              <w:ind w:left="35" w:right="-4"/>
              <w:rPr>
                <w:sz w:val="20"/>
              </w:rPr>
            </w:pPr>
            <w:r>
              <w:rPr>
                <w:sz w:val="20"/>
              </w:rPr>
              <w:t>Журнал обліку фактів звернення осіб у звязку із заподіянням їм тілесних ушкоджень кримінального характеру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Книга обліку хворих направлених на стаціонарне лікування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489" w:type="dxa"/>
          </w:tcPr>
          <w:p>
            <w:pPr>
              <w:pStyle w:val="TableParagraph"/>
              <w:spacing w:line="216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осіб, які звернулися з пораненнями при</w:t>
            </w:r>
          </w:p>
          <w:p>
            <w:pPr>
              <w:pStyle w:val="TableParagraph"/>
              <w:spacing w:line="260" w:lineRule="atLeast" w:before="1"/>
              <w:ind w:left="35"/>
              <w:rPr>
                <w:sz w:val="20"/>
              </w:rPr>
            </w:pPr>
            <w:r>
              <w:rPr>
                <w:sz w:val="20"/>
              </w:rPr>
              <w:t>дорожньо-транспортних аваріях в приймально-діагностичне відділення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790" w:type="dxa"/>
          </w:tcPr>
          <w:p>
            <w:pPr>
              <w:pStyle w:val="TableParagraph"/>
              <w:spacing w:before="93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489" w:type="dxa"/>
          </w:tcPr>
          <w:p>
            <w:pPr>
              <w:pStyle w:val="TableParagraph"/>
              <w:spacing w:before="93"/>
              <w:ind w:left="35"/>
              <w:rPr>
                <w:sz w:val="20"/>
              </w:rPr>
            </w:pPr>
            <w:r>
              <w:rPr>
                <w:sz w:val="20"/>
              </w:rPr>
              <w:t>Робочий журнал досліджень на стерильність ф 258о</w:t>
            </w:r>
          </w:p>
        </w:tc>
        <w:tc>
          <w:tcPr>
            <w:tcW w:w="1467" w:type="dxa"/>
          </w:tcPr>
          <w:p>
            <w:pPr>
              <w:pStyle w:val="TableParagraph"/>
              <w:spacing w:before="93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93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справності та стерильності наркозно -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дихальної апаратури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якості передстерелізаційної обробки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реєстрацції взяття крові та результатів досліджень з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виявлення серологічних маркерів ВІЛ ф498-5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40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взяття крові для проведення дослідження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на наявність серологічних маркерів ВІЛ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результатів досліджень за допомогою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швидких тестів ф 057-6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по контролю за якістю готової продукції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(бракеражний)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надходження та вибуття дезінфекуючих засобів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Медична карта стоматологічного хворого ф043о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Медична карта ортодонтичного хворого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Щоденник обліку роботи лікаря стоматолога-ортодонта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Щоденник обліку роботи лікаря-стоматолога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Відомість обліку відвідувань в поліклініці (амбулаторії),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диспансері, консультації, вдома ф039-1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Лікарське свідоцтво про смерть ф106о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Фельдшерська довідка про смерть ф106_1о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489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Індивідуальна картка вагітної і породілі ф111о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48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Медична карта переривання вагітності Ф 003-1</w:t>
            </w:r>
          </w:p>
        </w:tc>
        <w:tc>
          <w:tcPr>
            <w:tcW w:w="146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Журнал технічного обслуговування медичної техніки та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обладнання</w:t>
            </w:r>
          </w:p>
        </w:tc>
        <w:tc>
          <w:tcPr>
            <w:tcW w:w="146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2" w:after="1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 w:before="0"/>
              <w:ind w:left="1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 w:before="0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 w:before="0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 w:before="0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 w:before="0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 w:before="0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 w:before="0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 w:before="0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 w:before="0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 w:before="0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 w:before="0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 w:before="0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 w:before="0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 w:before="0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 w:before="0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 w:before="0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 w:before="0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10"/>
        </w:rPr>
      </w:pPr>
    </w:p>
    <w:p>
      <w:pPr>
        <w:spacing w:line="249" w:lineRule="auto" w:before="93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pgSz w:w="11910" w:h="16840"/>
      <w:pgMar w:top="40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108"/>
    </w:pPr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2022-01-20T13:51:17Z</dcterms:created>
  <dcterms:modified xsi:type="dcterms:W3CDTF">2022-01-20T13:51:17Z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